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29312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bookmarkStart w:id="1" w:name="_GoBack"/>
      <w:bookmarkEnd w:id="1"/>
      <w:bookmarkStart w:id="0" w:name="br1"/>
      <w:bookmarkEnd w:id="0"/>
      <w:r>
        <w:rPr>
          <w:rFonts w:ascii="Arial" w:hAnsi="Calibri"/>
          <w:color w:val="FF0000"/>
          <w:sz w:val="2"/>
          <w:szCs w:val="22"/>
          <w:lang w:val="en-US" w:eastAsia="en-US" w:bidi="ar-SA"/>
        </w:rPr>
        <w:t xml:space="preserve"> </w:t>
      </w:r>
    </w:p>
    <w:p w14:paraId="2C6B10A8">
      <w:pPr>
        <w:framePr w:w="878" w:wrap="auto" w:vAnchor="margin" w:hAnchor="text" w:x="1418" w:y="1449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仿宋" w:hAnsi="仿宋" w:cs="仿宋"/>
          <w:color w:val="000000"/>
          <w:spacing w:val="-1"/>
          <w:sz w:val="32"/>
          <w:szCs w:val="22"/>
          <w:lang w:val="en-US" w:eastAsia="en-US" w:bidi="ar-SA"/>
        </w:rPr>
        <w:t>附件</w:t>
      </w:r>
    </w:p>
    <w:p w14:paraId="30100FDE">
      <w:pPr>
        <w:framePr w:w="8551" w:wrap="auto" w:vAnchor="margin" w:hAnchor="text" w:x="1939" w:y="1867"/>
        <w:widowControl w:val="0"/>
        <w:autoSpaceDE w:val="0"/>
        <w:autoSpaceDN w:val="0"/>
        <w:spacing w:line="360" w:lineRule="exact"/>
        <w:ind w:left="1625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36"/>
          <w:szCs w:val="22"/>
          <w:lang w:val="en-US" w:eastAsia="en-US" w:bidi="ar-SA"/>
        </w:rPr>
        <w:t>山东省建筑安全与设备管理协会</w:t>
      </w:r>
    </w:p>
    <w:p w14:paraId="0F776E25">
      <w:pPr>
        <w:framePr w:w="8551" w:wrap="auto" w:vAnchor="margin" w:hAnchor="text" w:x="1939" w:y="1867"/>
        <w:widowControl w:val="0"/>
        <w:autoSpaceDE w:val="0"/>
        <w:autoSpaceDN w:val="0"/>
        <w:spacing w:before="106" w:line="360" w:lineRule="exact"/>
        <w:rPr>
          <w:rFonts w:hAnsi="Calibri"/>
          <w:color w:val="000000"/>
          <w:sz w:val="36"/>
          <w:szCs w:val="22"/>
          <w:lang w:val="en-US" w:eastAsia="en-US" w:bidi="ar-SA"/>
        </w:rPr>
      </w:pPr>
      <w:r>
        <w:rPr>
          <w:rFonts w:ascii="宋体" w:hAnsi="宋体" w:cs="宋体"/>
          <w:color w:val="000000"/>
          <w:spacing w:val="1"/>
          <w:sz w:val="36"/>
          <w:szCs w:val="22"/>
          <w:lang w:val="en-US" w:eastAsia="en-US" w:bidi="ar-SA"/>
        </w:rPr>
        <w:t>安责险事故预防服务专业委员会成员单位申请登记表</w:t>
      </w:r>
    </w:p>
    <w:p w14:paraId="38D96398">
      <w:pPr>
        <w:framePr w:w="1200" w:wrap="auto" w:vAnchor="margin" w:hAnchor="text" w:x="1742" w:y="321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分支机构</w:t>
      </w:r>
    </w:p>
    <w:p w14:paraId="5324702A">
      <w:pPr>
        <w:framePr w:w="4718" w:wrap="auto" w:vAnchor="margin" w:hAnchor="text" w:x="4562" w:y="3316"/>
        <w:widowControl w:val="0"/>
        <w:autoSpaceDE w:val="0"/>
        <w:autoSpaceDN w:val="0"/>
        <w:spacing w:line="319" w:lineRule="exact"/>
        <w:rPr>
          <w:rFonts w:hAnsi="Calibri"/>
          <w:color w:val="000000"/>
          <w:sz w:val="32"/>
          <w:szCs w:val="22"/>
          <w:lang w:val="en-US" w:eastAsia="en-US" w:bidi="ar-SA"/>
        </w:rPr>
      </w:pPr>
      <w:r>
        <w:rPr>
          <w:rFonts w:ascii="TKRBCU+KaiTi_GB2312" w:hAnsi="TKRBCU+KaiTi_GB2312" w:cs="TKRBCU+KaiTi_GB2312"/>
          <w:color w:val="000000"/>
          <w:sz w:val="32"/>
          <w:szCs w:val="22"/>
          <w:lang w:val="en-US" w:eastAsia="en-US" w:bidi="ar-SA"/>
        </w:rPr>
        <w:t>安责险事故预防服务专业委员会</w:t>
      </w:r>
    </w:p>
    <w:p w14:paraId="10CE9241">
      <w:pPr>
        <w:framePr w:w="720" w:wrap="auto" w:vAnchor="margin" w:hAnchor="text" w:x="1982" w:y="358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名称</w:t>
      </w:r>
    </w:p>
    <w:p w14:paraId="1B70661E">
      <w:pPr>
        <w:framePr w:w="1200" w:wrap="auto" w:vAnchor="margin" w:hAnchor="text" w:x="1742" w:y="405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单位名称</w:t>
      </w:r>
    </w:p>
    <w:p w14:paraId="593C87E2">
      <w:pPr>
        <w:framePr w:w="1200" w:wrap="auto" w:vAnchor="margin" w:hAnchor="text" w:x="1742" w:y="4670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通信地址</w:t>
      </w:r>
    </w:p>
    <w:p w14:paraId="655064C4">
      <w:pPr>
        <w:framePr w:w="1200" w:wrap="auto" w:vAnchor="margin" w:hAnchor="text" w:x="1742" w:y="4670"/>
        <w:widowControl w:val="0"/>
        <w:autoSpaceDE w:val="0"/>
        <w:autoSpaceDN w:val="0"/>
        <w:spacing w:before="26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单位类别</w:t>
      </w:r>
    </w:p>
    <w:p w14:paraId="0A0FFE48">
      <w:pPr>
        <w:framePr w:w="1200" w:wrap="auto" w:vAnchor="margin" w:hAnchor="text" w:x="1742" w:y="4670"/>
        <w:widowControl w:val="0"/>
        <w:autoSpaceDE w:val="0"/>
        <w:autoSpaceDN w:val="0"/>
        <w:spacing w:before="24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经济性质</w:t>
      </w:r>
    </w:p>
    <w:p w14:paraId="5E7CEE70">
      <w:pPr>
        <w:framePr w:w="1920" w:wrap="auto" w:vAnchor="margin" w:hAnchor="text" w:x="3038" w:y="514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□建筑施工企业</w:t>
      </w:r>
    </w:p>
    <w:p w14:paraId="5C8A528C">
      <w:pPr>
        <w:framePr w:w="1920" w:wrap="auto" w:vAnchor="margin" w:hAnchor="text" w:x="3038" w:y="5141"/>
        <w:widowControl w:val="0"/>
        <w:autoSpaceDE w:val="0"/>
        <w:autoSpaceDN w:val="0"/>
        <w:spacing w:before="24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□国有</w:t>
      </w:r>
    </w:p>
    <w:p w14:paraId="7962C469">
      <w:pPr>
        <w:framePr w:w="1440" w:wrap="auto" w:vAnchor="margin" w:hAnchor="text" w:x="5198" w:y="514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□保险机构</w:t>
      </w:r>
    </w:p>
    <w:p w14:paraId="14D3A8F3">
      <w:pPr>
        <w:framePr w:w="2880" w:wrap="auto" w:vAnchor="margin" w:hAnchor="text" w:x="6758" w:y="514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□第三方技术服务机构：</w:t>
      </w:r>
    </w:p>
    <w:p w14:paraId="52A7A8BB">
      <w:pPr>
        <w:framePr w:w="2880" w:wrap="auto" w:vAnchor="margin" w:hAnchor="text" w:x="6758" w:y="5141"/>
        <w:widowControl w:val="0"/>
        <w:autoSpaceDE w:val="0"/>
        <w:autoSpaceDN w:val="0"/>
        <w:spacing w:before="1087" w:line="240" w:lineRule="exact"/>
        <w:ind w:left="958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联系电话</w:t>
      </w:r>
    </w:p>
    <w:p w14:paraId="56429660">
      <w:pPr>
        <w:framePr w:w="2520" w:wrap="auto" w:vAnchor="margin" w:hAnchor="text" w:x="4718" w:y="562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□集体</w:t>
      </w:r>
      <w:r>
        <w:rPr>
          <w:rFonts w:hAnsi="Calibri"/>
          <w:color w:val="000000"/>
          <w:spacing w:val="780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Cs w:val="22"/>
          <w:lang w:val="en-US" w:eastAsia="en-US" w:bidi="ar-SA"/>
        </w:rPr>
        <w:t>□民营</w:t>
      </w:r>
    </w:p>
    <w:p w14:paraId="3519BCBA">
      <w:pPr>
        <w:framePr w:w="1200" w:wrap="auto" w:vAnchor="margin" w:hAnchor="text" w:x="1742" w:y="64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单位代表</w:t>
      </w:r>
    </w:p>
    <w:p w14:paraId="2CE05525">
      <w:pPr>
        <w:framePr w:w="720" w:wrap="auto" w:vAnchor="margin" w:hAnchor="text" w:x="3101" w:y="64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姓名</w:t>
      </w:r>
    </w:p>
    <w:p w14:paraId="42D4BDAD">
      <w:pPr>
        <w:framePr w:w="720" w:wrap="auto" w:vAnchor="margin" w:hAnchor="text" w:x="5419" w:y="6497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职务</w:t>
      </w:r>
    </w:p>
    <w:p w14:paraId="4152145C">
      <w:pPr>
        <w:framePr w:w="720" w:wrap="auto" w:vAnchor="margin" w:hAnchor="text" w:x="1982" w:y="7812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经营</w:t>
      </w:r>
    </w:p>
    <w:p w14:paraId="70122AEC">
      <w:pPr>
        <w:framePr w:w="720" w:wrap="auto" w:vAnchor="margin" w:hAnchor="text" w:x="1982" w:y="7812"/>
        <w:widowControl w:val="0"/>
        <w:autoSpaceDE w:val="0"/>
        <w:autoSpaceDN w:val="0"/>
        <w:spacing w:before="72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业务</w:t>
      </w:r>
    </w:p>
    <w:p w14:paraId="2100C0F3">
      <w:pPr>
        <w:framePr w:w="720" w:wrap="auto" w:vAnchor="margin" w:hAnchor="text" w:x="1982" w:y="7812"/>
        <w:widowControl w:val="0"/>
        <w:autoSpaceDE w:val="0"/>
        <w:autoSpaceDN w:val="0"/>
        <w:spacing w:before="70"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范围</w:t>
      </w:r>
    </w:p>
    <w:p w14:paraId="6A078313">
      <w:pPr>
        <w:framePr w:w="1200" w:wrap="auto" w:vAnchor="margin" w:hAnchor="text" w:x="1742" w:y="10685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主要业绩</w:t>
      </w:r>
    </w:p>
    <w:p w14:paraId="2D39E4AC">
      <w:pPr>
        <w:framePr w:w="1680" w:wrap="auto" w:vAnchor="margin" w:hAnchor="text" w:x="3038" w:y="12626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负责人签字：</w:t>
      </w:r>
    </w:p>
    <w:p w14:paraId="67F8A836">
      <w:pPr>
        <w:framePr w:w="1680" w:wrap="auto" w:vAnchor="margin" w:hAnchor="text" w:x="6876" w:y="1264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协会审批意见</w:t>
      </w:r>
    </w:p>
    <w:p w14:paraId="600F8D29">
      <w:pPr>
        <w:framePr w:w="1200" w:wrap="auto" w:vAnchor="margin" w:hAnchor="text" w:x="1622" w:y="1357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申请单位</w:t>
      </w:r>
    </w:p>
    <w:p w14:paraId="3C229655">
      <w:pPr>
        <w:framePr w:w="1680" w:wrap="auto" w:vAnchor="margin" w:hAnchor="text" w:x="5220" w:y="13591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单位（盖章）</w:t>
      </w:r>
    </w:p>
    <w:p w14:paraId="44DBF6F3">
      <w:pPr>
        <w:framePr w:w="1200" w:wrap="auto" w:vAnchor="margin" w:hAnchor="text" w:x="9605" w:y="13574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（盖章）</w:t>
      </w:r>
    </w:p>
    <w:p w14:paraId="68CE07C5">
      <w:pPr>
        <w:framePr w:w="480" w:wrap="auto" w:vAnchor="margin" w:hAnchor="text" w:x="4980" w:y="1421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年</w:t>
      </w:r>
    </w:p>
    <w:p w14:paraId="4F67163E">
      <w:pPr>
        <w:framePr w:w="480" w:wrap="auto" w:vAnchor="margin" w:hAnchor="text" w:x="5700" w:y="1421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月</w:t>
      </w:r>
    </w:p>
    <w:p w14:paraId="52303D43">
      <w:pPr>
        <w:framePr w:w="480" w:wrap="auto" w:vAnchor="margin" w:hAnchor="text" w:x="6420" w:y="14213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日</w:t>
      </w:r>
    </w:p>
    <w:p w14:paraId="4B885FB7">
      <w:pPr>
        <w:framePr w:w="480" w:wrap="auto" w:vAnchor="margin" w:hAnchor="text" w:x="8885" w:y="141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年</w:t>
      </w:r>
    </w:p>
    <w:p w14:paraId="417754E1">
      <w:pPr>
        <w:framePr w:w="480" w:wrap="auto" w:vAnchor="margin" w:hAnchor="text" w:x="9605" w:y="141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月</w:t>
      </w:r>
    </w:p>
    <w:p w14:paraId="1FEDE443">
      <w:pPr>
        <w:framePr w:w="480" w:wrap="auto" w:vAnchor="margin" w:hAnchor="text" w:x="10325" w:y="14198"/>
        <w:widowControl w:val="0"/>
        <w:autoSpaceDE w:val="0"/>
        <w:autoSpaceDN w:val="0"/>
        <w:spacing w:line="240" w:lineRule="exact"/>
        <w:rPr>
          <w:rFonts w:hAnsi="Calibri"/>
          <w:color w:val="000000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Cs w:val="22"/>
          <w:lang w:val="en-US" w:eastAsia="en-US" w:bidi="ar-SA"/>
        </w:rPr>
        <w:t>日</w:t>
      </w:r>
    </w:p>
    <w:p w14:paraId="03EBC21F">
      <w:pPr>
        <w:framePr w:w="1222" w:wrap="auto" w:vAnchor="margin" w:hAnchor="text" w:x="9787" w:y="15915"/>
        <w:widowControl w:val="0"/>
        <w:autoSpaceDE w:val="0"/>
        <w:autoSpaceDN w:val="0"/>
        <w:spacing w:line="281" w:lineRule="exact"/>
        <w:rPr>
          <w:rFonts w:hAnsi="Calibri"/>
          <w:color w:val="000000"/>
          <w:sz w:val="28"/>
          <w:szCs w:val="22"/>
          <w:lang w:val="en-US" w:eastAsia="en-US" w:bidi="ar-SA"/>
        </w:rPr>
      </w:pPr>
      <w:r>
        <w:rPr>
          <w:rFonts w:ascii="黑体" w:hAnsi="黑体" w:cs="黑体"/>
          <w:color w:val="000000"/>
          <w:sz w:val="28"/>
          <w:szCs w:val="22"/>
          <w:lang w:val="en-US" w:eastAsia="en-US" w:bidi="ar-SA"/>
        </w:rPr>
        <w:t>—</w:t>
      </w:r>
      <w:r>
        <w:rPr>
          <w:rFonts w:hAnsi="Calibri"/>
          <w:color w:val="000000"/>
          <w:spacing w:val="70"/>
          <w:sz w:val="28"/>
          <w:szCs w:val="22"/>
          <w:lang w:val="en-US" w:eastAsia="en-US" w:bidi="ar-SA"/>
        </w:rPr>
        <w:t xml:space="preserve"> </w:t>
      </w:r>
      <w:r>
        <w:rPr>
          <w:rFonts w:ascii="黑体" w:hAnsi="Calibri"/>
          <w:color w:val="000000"/>
          <w:sz w:val="28"/>
          <w:szCs w:val="22"/>
          <w:lang w:val="en-US" w:eastAsia="en-US" w:bidi="ar-SA"/>
        </w:rPr>
        <w:t>4</w:t>
      </w:r>
      <w:r>
        <w:rPr>
          <w:rFonts w:hAnsi="Calibri"/>
          <w:color w:val="000000"/>
          <w:spacing w:val="71"/>
          <w:sz w:val="28"/>
          <w:szCs w:val="22"/>
          <w:lang w:val="en-US" w:eastAsia="en-US" w:bidi="ar-SA"/>
        </w:rPr>
        <w:t xml:space="preserve"> </w:t>
      </w:r>
      <w:r>
        <w:rPr>
          <w:rFonts w:ascii="黑体" w:hAnsi="黑体" w:cs="黑体"/>
          <w:color w:val="000000"/>
          <w:sz w:val="28"/>
          <w:szCs w:val="22"/>
          <w:lang w:val="en-US" w:eastAsia="en-US" w:bidi="ar-SA"/>
        </w:rPr>
        <w:t>—</w:t>
      </w:r>
    </w:p>
    <w:p w14:paraId="63865F22">
      <w:pPr>
        <w:spacing w:line="0" w:lineRule="atLeast"/>
        <w:rPr>
          <w:rFonts w:ascii="Arial" w:hAnsi="Calibri"/>
          <w:color w:val="FF0000"/>
          <w:sz w:val="2"/>
          <w:szCs w:val="22"/>
          <w:lang w:val="en-US" w:eastAsia="en-US" w:bidi="ar-S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944880</wp:posOffset>
            </wp:positionH>
            <wp:positionV relativeFrom="page">
              <wp:posOffset>1956435</wp:posOffset>
            </wp:positionV>
            <wp:extent cx="5858510" cy="7470140"/>
            <wp:effectExtent l="0" t="0" r="8890" b="1016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58510" cy="747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0" w:h="16820"/>
      <w:pgMar w:top="0" w:right="0" w:bottom="0" w:left="0" w:header="720" w:footer="720" w:gutter="0"/>
      <w:pgNumType w:start="1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KRBCU+KaiTi_GB2312">
    <w:altName w:val="Sitka Text"/>
    <w:panose1 w:val="02000500000000000000"/>
    <w:charset w:val="01"/>
    <w:family w:val="auto"/>
    <w:pitch w:val="default"/>
    <w:sig w:usb0="00000000" w:usb1="00000000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cumentProtection w:enforcement="0"/>
  <w:defaultTabStop w:val="720"/>
  <w:noPunctuationKerning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A77B3E"/>
    <w:rsid w:val="00CA2A55"/>
    <w:rsid w:val="2BFD6B16"/>
    <w:rsid w:val="3F9E63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164</Words>
  <Characters>164</Characters>
  <Lines>1</Lines>
  <Paragraphs>1</Paragraphs>
  <TotalTime>0</TotalTime>
  <ScaleCrop>false</ScaleCrop>
  <LinksUpToDate>false</LinksUpToDate>
  <CharactersWithSpaces>168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2025-04-14T03:37:12Z</dcterms:created>
  <dc:creator>lenovo</dc:creator>
  <cp:lastModifiedBy>宝成</cp:lastModifiedBy>
  <dcterms:modified xsi:type="dcterms:W3CDTF">2025-04-14T03:37:50Z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6867A4B309A2425CB157049FE04FC319_13</vt:lpwstr>
  </property>
</Properties>
</file>